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780D" w14:textId="584ABF53" w:rsidR="00301A3C" w:rsidRDefault="00D463E8">
      <w:pPr>
        <w:pStyle w:val="FootnoteText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345F88C" wp14:editId="2231EE37">
                <wp:simplePos x="0" y="0"/>
                <wp:positionH relativeFrom="column">
                  <wp:posOffset>2496185</wp:posOffset>
                </wp:positionH>
                <wp:positionV relativeFrom="paragraph">
                  <wp:posOffset>-5080</wp:posOffset>
                </wp:positionV>
                <wp:extent cx="3846195" cy="365760"/>
                <wp:effectExtent l="0" t="0" r="20955" b="15240"/>
                <wp:wrapNone/>
                <wp:docPr id="1" name="Text Box 1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EBDD7" w14:textId="77777777" w:rsidR="00301A3C" w:rsidRDefault="00301A3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Salmonella Module Risk Assessment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5F88C"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6" type="#_x0000_t202" alt="&quot;&quot;" style="position:absolute;margin-left:196.55pt;margin-top:-.4pt;width:302.8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" o:allowincell="f" strokeweight="2pt">
                <v:textbox>
                  <w:txbxContent>
                    <w:p w14:paraId="442EBDD7" w14:textId="77777777" w:rsidR="00301A3C" w:rsidRDefault="00301A3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Salmonella Module Risk Assessment Guide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 wp14:anchorId="4E5CDF36" wp14:editId="5BDCF6D2">
            <wp:simplePos x="0" y="0"/>
            <wp:positionH relativeFrom="column">
              <wp:posOffset>-139065</wp:posOffset>
            </wp:positionH>
            <wp:positionV relativeFrom="paragraph">
              <wp:posOffset>-523240</wp:posOffset>
            </wp:positionV>
            <wp:extent cx="877570" cy="916305"/>
            <wp:effectExtent l="0" t="0" r="0" b="0"/>
            <wp:wrapSquare wrapText="bothSides"/>
            <wp:docPr id="181" name="Picture 1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D6D8F" w14:textId="77777777" w:rsidR="00301A3C" w:rsidRDefault="00301A3C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770"/>
        <w:gridCol w:w="4860"/>
        <w:gridCol w:w="1260"/>
      </w:tblGrid>
      <w:tr w:rsidR="00301A3C" w14:paraId="2A98379B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shd w:val="pct35" w:color="auto" w:fill="auto"/>
          </w:tcPr>
          <w:p w14:paraId="7550AA76" w14:textId="77777777" w:rsidR="00301A3C" w:rsidRDefault="00301A3C">
            <w:pPr>
              <w:rPr>
                <w:sz w:val="28"/>
              </w:rPr>
            </w:pPr>
            <w:r>
              <w:rPr>
                <w:sz w:val="28"/>
              </w:rPr>
              <w:t>Risk Factors</w:t>
            </w:r>
          </w:p>
        </w:tc>
        <w:tc>
          <w:tcPr>
            <w:tcW w:w="4770" w:type="dxa"/>
            <w:shd w:val="pct35" w:color="auto" w:fill="auto"/>
          </w:tcPr>
          <w:p w14:paraId="32A874D2" w14:textId="77777777" w:rsidR="00301A3C" w:rsidRDefault="00301A3C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Risk Information</w:t>
            </w:r>
          </w:p>
          <w:p w14:paraId="039661C0" w14:textId="77777777" w:rsidR="00301A3C" w:rsidRDefault="00301A3C" w:rsidP="00301A3C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Informational Statement</w:t>
            </w:r>
          </w:p>
          <w:p w14:paraId="3B30C4D6" w14:textId="77777777" w:rsidR="00301A3C" w:rsidRDefault="00301A3C" w:rsidP="00301A3C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Intervention tactic</w:t>
            </w:r>
          </w:p>
        </w:tc>
        <w:tc>
          <w:tcPr>
            <w:tcW w:w="4860" w:type="dxa"/>
            <w:shd w:val="pct35" w:color="auto" w:fill="auto"/>
          </w:tcPr>
          <w:p w14:paraId="58FC2786" w14:textId="77777777" w:rsidR="00301A3C" w:rsidRDefault="00301A3C">
            <w:pPr>
              <w:rPr>
                <w:sz w:val="28"/>
              </w:rPr>
            </w:pPr>
            <w:r>
              <w:rPr>
                <w:sz w:val="28"/>
              </w:rPr>
              <w:t xml:space="preserve">Risk factors on this farm                 </w:t>
            </w:r>
            <w:proofErr w:type="gramStart"/>
            <w:r>
              <w:rPr>
                <w:sz w:val="28"/>
              </w:rPr>
              <w:t xml:space="preserve">   (</w:t>
            </w:r>
            <w:proofErr w:type="gramEnd"/>
            <w:r>
              <w:rPr>
                <w:sz w:val="28"/>
              </w:rPr>
              <w:t xml:space="preserve">level of implementation)          </w:t>
            </w:r>
          </w:p>
        </w:tc>
        <w:tc>
          <w:tcPr>
            <w:tcW w:w="1260" w:type="dxa"/>
            <w:shd w:val="pct35" w:color="auto" w:fill="auto"/>
          </w:tcPr>
          <w:p w14:paraId="5C851B17" w14:textId="77777777" w:rsidR="00301A3C" w:rsidRDefault="00301A3C">
            <w:r>
              <w:t>Farm</w:t>
            </w:r>
          </w:p>
          <w:p w14:paraId="796D3245" w14:textId="77777777" w:rsidR="00301A3C" w:rsidRDefault="00301A3C">
            <w:r>
              <w:t>Feasibility</w:t>
            </w:r>
          </w:p>
          <w:p w14:paraId="6D2E7700" w14:textId="77777777" w:rsidR="00301A3C" w:rsidRDefault="00301A3C">
            <w:pPr>
              <w:rPr>
                <w:sz w:val="18"/>
              </w:rPr>
            </w:pPr>
            <w:proofErr w:type="gramStart"/>
            <w:r>
              <w:t>Y,N</w:t>
            </w:r>
            <w:proofErr w:type="gramEnd"/>
          </w:p>
        </w:tc>
      </w:tr>
      <w:tr w:rsidR="00301A3C" w14:paraId="7FA16AFF" w14:textId="77777777" w:rsidTr="002F0E1E">
        <w:tblPrEx>
          <w:tblCellMar>
            <w:top w:w="0" w:type="dxa"/>
            <w:bottom w:w="0" w:type="dxa"/>
          </w:tblCellMar>
        </w:tblPrEx>
        <w:trPr>
          <w:trHeight w:val="4949"/>
        </w:trPr>
        <w:tc>
          <w:tcPr>
            <w:tcW w:w="2520" w:type="dxa"/>
          </w:tcPr>
          <w:p w14:paraId="2C9A11D9" w14:textId="77777777" w:rsidR="00301A3C" w:rsidRDefault="00301A3C" w:rsidP="00301A3C">
            <w:pPr>
              <w:numPr>
                <w:ilvl w:val="0"/>
                <w:numId w:val="14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Biosecurity</w:t>
            </w:r>
          </w:p>
          <w:p w14:paraId="2DAB71D2" w14:textId="77777777" w:rsidR="00301A3C" w:rsidRDefault="00301A3C" w:rsidP="00301A3C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 xml:space="preserve">Contact with non-resident cattle and other </w:t>
            </w:r>
            <w:proofErr w:type="gramStart"/>
            <w:r>
              <w:rPr>
                <w:sz w:val="18"/>
              </w:rPr>
              <w:t>livestock</w:t>
            </w:r>
            <w:proofErr w:type="gramEnd"/>
          </w:p>
          <w:p w14:paraId="253A63C7" w14:textId="77777777" w:rsidR="00301A3C" w:rsidRDefault="00301A3C">
            <w:pPr>
              <w:rPr>
                <w:sz w:val="18"/>
              </w:rPr>
            </w:pPr>
          </w:p>
          <w:p w14:paraId="4C127EA4" w14:textId="77777777" w:rsidR="00301A3C" w:rsidRDefault="00301A3C">
            <w:pPr>
              <w:rPr>
                <w:sz w:val="18"/>
              </w:rPr>
            </w:pPr>
          </w:p>
          <w:p w14:paraId="7C914000" w14:textId="77777777" w:rsidR="00301A3C" w:rsidRDefault="00301A3C">
            <w:pPr>
              <w:rPr>
                <w:sz w:val="18"/>
              </w:rPr>
            </w:pPr>
          </w:p>
          <w:p w14:paraId="6B514BD0" w14:textId="77777777" w:rsidR="00301A3C" w:rsidRDefault="00301A3C">
            <w:pPr>
              <w:rPr>
                <w:sz w:val="18"/>
              </w:rPr>
            </w:pPr>
          </w:p>
          <w:p w14:paraId="28D668AB" w14:textId="77777777" w:rsidR="00301A3C" w:rsidRDefault="00301A3C" w:rsidP="00301A3C">
            <w:pPr>
              <w:numPr>
                <w:ilvl w:val="0"/>
                <w:numId w:val="17"/>
              </w:numPr>
              <w:rPr>
                <w:sz w:val="18"/>
              </w:rPr>
            </w:pPr>
            <w:r>
              <w:rPr>
                <w:sz w:val="18"/>
              </w:rPr>
              <w:t>Resident Cattle &amp; Calves</w:t>
            </w:r>
          </w:p>
          <w:p w14:paraId="447A3692" w14:textId="77777777" w:rsidR="00301A3C" w:rsidRDefault="00301A3C">
            <w:pPr>
              <w:rPr>
                <w:sz w:val="18"/>
              </w:rPr>
            </w:pPr>
          </w:p>
          <w:p w14:paraId="1F8C5FB3" w14:textId="77777777" w:rsidR="00301A3C" w:rsidRDefault="00301A3C">
            <w:pPr>
              <w:rPr>
                <w:sz w:val="18"/>
              </w:rPr>
            </w:pPr>
          </w:p>
          <w:p w14:paraId="674015A4" w14:textId="77777777" w:rsidR="00301A3C" w:rsidRDefault="00301A3C">
            <w:pPr>
              <w:rPr>
                <w:sz w:val="18"/>
              </w:rPr>
            </w:pPr>
          </w:p>
          <w:p w14:paraId="208B1696" w14:textId="77777777" w:rsidR="00301A3C" w:rsidRDefault="00301A3C">
            <w:pPr>
              <w:rPr>
                <w:sz w:val="18"/>
              </w:rPr>
            </w:pPr>
          </w:p>
          <w:p w14:paraId="12EE4273" w14:textId="77777777" w:rsidR="00301A3C" w:rsidRDefault="00301A3C">
            <w:pPr>
              <w:rPr>
                <w:sz w:val="18"/>
              </w:rPr>
            </w:pPr>
          </w:p>
          <w:p w14:paraId="5977F3F7" w14:textId="77777777" w:rsidR="00301A3C" w:rsidRDefault="00301A3C">
            <w:pPr>
              <w:rPr>
                <w:sz w:val="18"/>
              </w:rPr>
            </w:pPr>
          </w:p>
          <w:p w14:paraId="69D741CA" w14:textId="77777777" w:rsidR="00301A3C" w:rsidRDefault="00301A3C">
            <w:pPr>
              <w:rPr>
                <w:sz w:val="18"/>
              </w:rPr>
            </w:pPr>
          </w:p>
          <w:p w14:paraId="0203D447" w14:textId="77777777" w:rsidR="00301A3C" w:rsidRDefault="00301A3C" w:rsidP="00301A3C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Pets and pests</w:t>
            </w:r>
          </w:p>
          <w:p w14:paraId="67F35EDD" w14:textId="77777777" w:rsidR="00301A3C" w:rsidRDefault="00301A3C">
            <w:pPr>
              <w:rPr>
                <w:sz w:val="18"/>
              </w:rPr>
            </w:pPr>
          </w:p>
          <w:p w14:paraId="7E8B3188" w14:textId="77777777" w:rsidR="00301A3C" w:rsidRDefault="00301A3C">
            <w:pPr>
              <w:rPr>
                <w:sz w:val="18"/>
              </w:rPr>
            </w:pPr>
          </w:p>
          <w:p w14:paraId="3CF818CE" w14:textId="77777777" w:rsidR="00301A3C" w:rsidRDefault="00301A3C">
            <w:pPr>
              <w:rPr>
                <w:sz w:val="18"/>
              </w:rPr>
            </w:pPr>
          </w:p>
          <w:p w14:paraId="14DC6DFB" w14:textId="77777777" w:rsidR="00301A3C" w:rsidRDefault="00301A3C">
            <w:pPr>
              <w:rPr>
                <w:sz w:val="18"/>
              </w:rPr>
            </w:pPr>
          </w:p>
          <w:p w14:paraId="6773F32C" w14:textId="77777777" w:rsidR="00301A3C" w:rsidRDefault="00301A3C" w:rsidP="00301A3C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 xml:space="preserve">Equipment </w:t>
            </w:r>
          </w:p>
        </w:tc>
        <w:tc>
          <w:tcPr>
            <w:tcW w:w="4770" w:type="dxa"/>
          </w:tcPr>
          <w:p w14:paraId="6644D9A4" w14:textId="77777777" w:rsidR="00301A3C" w:rsidRDefault="00301A3C" w:rsidP="00301A3C">
            <w:pPr>
              <w:pStyle w:val="BodyTextIndent3"/>
              <w:numPr>
                <w:ilvl w:val="0"/>
                <w:numId w:val="13"/>
              </w:numPr>
              <w:tabs>
                <w:tab w:val="left" w:pos="432"/>
              </w:tabs>
              <w:ind w:left="432"/>
            </w:pPr>
            <w:r>
              <w:t xml:space="preserve">Contact with non-resident livestock creates a risk for salmonella introduction into the </w:t>
            </w:r>
            <w:proofErr w:type="gramStart"/>
            <w:r>
              <w:t>herd</w:t>
            </w:r>
            <w:proofErr w:type="gramEnd"/>
          </w:p>
          <w:p w14:paraId="7A5E4FAD" w14:textId="77777777" w:rsidR="00301A3C" w:rsidRDefault="00301A3C" w:rsidP="00301A3C">
            <w:pPr>
              <w:numPr>
                <w:ilvl w:val="0"/>
                <w:numId w:val="15"/>
              </w:numPr>
              <w:tabs>
                <w:tab w:val="left" w:pos="432"/>
                <w:tab w:val="num" w:pos="1512"/>
              </w:tabs>
              <w:rPr>
                <w:sz w:val="18"/>
              </w:rPr>
            </w:pPr>
            <w:r>
              <w:rPr>
                <w:sz w:val="18"/>
              </w:rPr>
              <w:t>Avoid opportunities for fence-line contact with neighboring</w:t>
            </w:r>
            <w:r>
              <w:t xml:space="preserve"> </w:t>
            </w:r>
            <w:proofErr w:type="gramStart"/>
            <w:r>
              <w:rPr>
                <w:sz w:val="18"/>
              </w:rPr>
              <w:t>livestock</w:t>
            </w:r>
            <w:proofErr w:type="gramEnd"/>
          </w:p>
          <w:p w14:paraId="0F239DA8" w14:textId="77777777" w:rsidR="00301A3C" w:rsidRDefault="00301A3C" w:rsidP="00301A3C">
            <w:pPr>
              <w:numPr>
                <w:ilvl w:val="0"/>
                <w:numId w:val="15"/>
              </w:numPr>
              <w:tabs>
                <w:tab w:val="left" w:pos="432"/>
                <w:tab w:val="num" w:pos="1512"/>
              </w:tabs>
              <w:rPr>
                <w:sz w:val="18"/>
              </w:rPr>
            </w:pPr>
            <w:r>
              <w:rPr>
                <w:sz w:val="18"/>
              </w:rPr>
              <w:t>Do not commingle animals from different farms on pasture.</w:t>
            </w:r>
          </w:p>
          <w:p w14:paraId="6463E89B" w14:textId="77777777" w:rsidR="00301A3C" w:rsidRDefault="00301A3C" w:rsidP="00301A3C">
            <w:pPr>
              <w:numPr>
                <w:ilvl w:val="0"/>
                <w:numId w:val="15"/>
              </w:numPr>
              <w:tabs>
                <w:tab w:val="left" w:pos="432"/>
                <w:tab w:val="num" w:pos="1512"/>
              </w:tabs>
              <w:rPr>
                <w:sz w:val="18"/>
              </w:rPr>
            </w:pPr>
            <w:r>
              <w:rPr>
                <w:sz w:val="18"/>
              </w:rPr>
              <w:t>Isolate introduced livestock for 2 weeks.</w:t>
            </w:r>
          </w:p>
          <w:p w14:paraId="67DF7373" w14:textId="77777777" w:rsidR="00301A3C" w:rsidRDefault="00301A3C" w:rsidP="00301A3C">
            <w:pPr>
              <w:pStyle w:val="BodyTextIndent3"/>
              <w:numPr>
                <w:ilvl w:val="0"/>
                <w:numId w:val="13"/>
              </w:numPr>
              <w:tabs>
                <w:tab w:val="left" w:pos="432"/>
              </w:tabs>
              <w:ind w:left="432"/>
            </w:pPr>
            <w:r>
              <w:t>Salmonella is easily spread between groups of resident cattle. Calves are a critical/frequent group at risk.</w:t>
            </w:r>
          </w:p>
          <w:p w14:paraId="025CE743" w14:textId="77777777" w:rsidR="00301A3C" w:rsidRDefault="00301A3C" w:rsidP="00301A3C">
            <w:pPr>
              <w:numPr>
                <w:ilvl w:val="0"/>
                <w:numId w:val="15"/>
              </w:numPr>
              <w:tabs>
                <w:tab w:val="left" w:pos="432"/>
                <w:tab w:val="num" w:pos="1512"/>
              </w:tabs>
              <w:rPr>
                <w:sz w:val="16"/>
              </w:rPr>
            </w:pPr>
            <w:r>
              <w:rPr>
                <w:sz w:val="16"/>
              </w:rPr>
              <w:t xml:space="preserve">Clean equipment, clothes and boots </w:t>
            </w:r>
            <w:r>
              <w:rPr>
                <w:i/>
                <w:sz w:val="16"/>
              </w:rPr>
              <w:t>between all</w:t>
            </w:r>
            <w:r>
              <w:rPr>
                <w:sz w:val="16"/>
              </w:rPr>
              <w:t xml:space="preserve"> groups, particularly when entering or leaving calf </w:t>
            </w:r>
            <w:proofErr w:type="gramStart"/>
            <w:r>
              <w:rPr>
                <w:sz w:val="16"/>
              </w:rPr>
              <w:t>housing</w:t>
            </w:r>
            <w:proofErr w:type="gramEnd"/>
          </w:p>
          <w:p w14:paraId="412098B5" w14:textId="77777777" w:rsidR="00301A3C" w:rsidRDefault="00301A3C" w:rsidP="00301A3C">
            <w:pPr>
              <w:numPr>
                <w:ilvl w:val="0"/>
                <w:numId w:val="15"/>
              </w:numPr>
              <w:tabs>
                <w:tab w:val="left" w:pos="432"/>
                <w:tab w:val="num" w:pos="1512"/>
              </w:tabs>
              <w:rPr>
                <w:sz w:val="16"/>
              </w:rPr>
            </w:pPr>
            <w:r>
              <w:rPr>
                <w:sz w:val="16"/>
              </w:rPr>
              <w:t xml:space="preserve">Isolate sick cows and calves, handle them </w:t>
            </w:r>
            <w:proofErr w:type="gramStart"/>
            <w:r>
              <w:rPr>
                <w:sz w:val="16"/>
              </w:rPr>
              <w:t>last</w:t>
            </w:r>
            <w:proofErr w:type="gramEnd"/>
          </w:p>
          <w:p w14:paraId="1A8F2768" w14:textId="77777777" w:rsidR="00301A3C" w:rsidRDefault="00301A3C" w:rsidP="00301A3C">
            <w:pPr>
              <w:numPr>
                <w:ilvl w:val="0"/>
                <w:numId w:val="15"/>
              </w:numPr>
              <w:tabs>
                <w:tab w:val="left" w:pos="432"/>
                <w:tab w:val="num" w:pos="1512"/>
              </w:tabs>
              <w:rPr>
                <w:sz w:val="16"/>
              </w:rPr>
            </w:pPr>
            <w:r>
              <w:rPr>
                <w:sz w:val="16"/>
              </w:rPr>
              <w:t xml:space="preserve">Aggressively monitor and treat fresh and sick </w:t>
            </w:r>
            <w:proofErr w:type="gramStart"/>
            <w:r>
              <w:rPr>
                <w:sz w:val="16"/>
              </w:rPr>
              <w:t>cattle</w:t>
            </w:r>
            <w:proofErr w:type="gramEnd"/>
          </w:p>
          <w:p w14:paraId="00E78E7C" w14:textId="77777777" w:rsidR="00301A3C" w:rsidRDefault="00301A3C" w:rsidP="00301A3C">
            <w:pPr>
              <w:numPr>
                <w:ilvl w:val="0"/>
                <w:numId w:val="15"/>
              </w:numPr>
              <w:tabs>
                <w:tab w:val="left" w:pos="432"/>
                <w:tab w:val="num" w:pos="1512"/>
              </w:tabs>
              <w:rPr>
                <w:sz w:val="16"/>
              </w:rPr>
            </w:pPr>
            <w:r>
              <w:rPr>
                <w:sz w:val="16"/>
              </w:rPr>
              <w:t xml:space="preserve">Do not feed waste milk from sick cows to </w:t>
            </w:r>
            <w:proofErr w:type="gramStart"/>
            <w:r>
              <w:rPr>
                <w:sz w:val="16"/>
              </w:rPr>
              <w:t>calves</w:t>
            </w:r>
            <w:proofErr w:type="gramEnd"/>
          </w:p>
          <w:p w14:paraId="4E51EC62" w14:textId="77777777" w:rsidR="00301A3C" w:rsidRDefault="00301A3C" w:rsidP="00301A3C">
            <w:pPr>
              <w:numPr>
                <w:ilvl w:val="0"/>
                <w:numId w:val="15"/>
              </w:numPr>
              <w:tabs>
                <w:tab w:val="left" w:pos="432"/>
                <w:tab w:val="num" w:pos="1512"/>
              </w:tabs>
              <w:rPr>
                <w:sz w:val="16"/>
              </w:rPr>
            </w:pPr>
            <w:r>
              <w:rPr>
                <w:sz w:val="16"/>
              </w:rPr>
              <w:t xml:space="preserve">Maximize colostrum intake and quality for </w:t>
            </w:r>
            <w:proofErr w:type="gramStart"/>
            <w:r>
              <w:rPr>
                <w:sz w:val="16"/>
              </w:rPr>
              <w:t>calves</w:t>
            </w:r>
            <w:proofErr w:type="gramEnd"/>
          </w:p>
          <w:p w14:paraId="37E6546E" w14:textId="77777777" w:rsidR="00301A3C" w:rsidRDefault="00301A3C" w:rsidP="00301A3C">
            <w:pPr>
              <w:numPr>
                <w:ilvl w:val="0"/>
                <w:numId w:val="15"/>
              </w:numPr>
              <w:tabs>
                <w:tab w:val="left" w:pos="432"/>
                <w:tab w:val="num" w:pos="1512"/>
              </w:tabs>
              <w:rPr>
                <w:sz w:val="16"/>
              </w:rPr>
            </w:pPr>
            <w:r>
              <w:rPr>
                <w:sz w:val="16"/>
              </w:rPr>
              <w:t>Maximize feed intake in the periparturient period.</w:t>
            </w:r>
          </w:p>
          <w:p w14:paraId="1A41C353" w14:textId="77777777" w:rsidR="00301A3C" w:rsidRDefault="00301A3C" w:rsidP="00301A3C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ind w:left="432"/>
              <w:rPr>
                <w:sz w:val="18"/>
              </w:rPr>
            </w:pPr>
            <w:r>
              <w:rPr>
                <w:sz w:val="18"/>
              </w:rPr>
              <w:t>Pets and pests and waterfowl can carry salmonella.</w:t>
            </w:r>
          </w:p>
          <w:p w14:paraId="67EF05F1" w14:textId="77777777" w:rsidR="00301A3C" w:rsidRDefault="00301A3C" w:rsidP="00301A3C">
            <w:pPr>
              <w:numPr>
                <w:ilvl w:val="0"/>
                <w:numId w:val="16"/>
              </w:numPr>
              <w:tabs>
                <w:tab w:val="left" w:pos="432"/>
              </w:tabs>
              <w:rPr>
                <w:sz w:val="16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 xml:space="preserve">Restrict pet, rodent and bird access to stored feeds and </w:t>
            </w:r>
            <w:proofErr w:type="gramStart"/>
            <w:r>
              <w:rPr>
                <w:sz w:val="16"/>
              </w:rPr>
              <w:t>feedbunks</w:t>
            </w:r>
            <w:proofErr w:type="gramEnd"/>
            <w:r>
              <w:rPr>
                <w:sz w:val="16"/>
              </w:rPr>
              <w:t xml:space="preserve"> </w:t>
            </w:r>
          </w:p>
          <w:p w14:paraId="57C3D0A1" w14:textId="77777777" w:rsidR="00301A3C" w:rsidRDefault="00301A3C" w:rsidP="00301A3C">
            <w:pPr>
              <w:numPr>
                <w:ilvl w:val="0"/>
                <w:numId w:val="16"/>
              </w:numPr>
              <w:tabs>
                <w:tab w:val="left" w:pos="432"/>
              </w:tabs>
              <w:rPr>
                <w:sz w:val="16"/>
              </w:rPr>
            </w:pPr>
            <w:r>
              <w:rPr>
                <w:sz w:val="16"/>
              </w:rPr>
              <w:t xml:space="preserve"> Implement rodent and bird control </w:t>
            </w:r>
            <w:proofErr w:type="gramStart"/>
            <w:r>
              <w:rPr>
                <w:sz w:val="16"/>
              </w:rPr>
              <w:t>program</w:t>
            </w:r>
            <w:proofErr w:type="gramEnd"/>
          </w:p>
          <w:p w14:paraId="0E27A7C7" w14:textId="77777777" w:rsidR="00301A3C" w:rsidRDefault="00301A3C" w:rsidP="00301A3C">
            <w:pPr>
              <w:numPr>
                <w:ilvl w:val="0"/>
                <w:numId w:val="16"/>
              </w:numPr>
              <w:tabs>
                <w:tab w:val="left" w:pos="432"/>
              </w:tabs>
              <w:rPr>
                <w:sz w:val="18"/>
              </w:rPr>
            </w:pPr>
            <w:r>
              <w:rPr>
                <w:sz w:val="16"/>
              </w:rPr>
              <w:t xml:space="preserve">Remove dead pests from feeds as soon as </w:t>
            </w:r>
            <w:proofErr w:type="gramStart"/>
            <w:r>
              <w:rPr>
                <w:sz w:val="16"/>
              </w:rPr>
              <w:t>detected</w:t>
            </w:r>
            <w:proofErr w:type="gramEnd"/>
          </w:p>
          <w:p w14:paraId="225C375D" w14:textId="77777777" w:rsidR="00301A3C" w:rsidRDefault="00301A3C" w:rsidP="00301A3C">
            <w:pPr>
              <w:pStyle w:val="BodyTextIndent3"/>
              <w:numPr>
                <w:ilvl w:val="0"/>
                <w:numId w:val="13"/>
              </w:numPr>
              <w:tabs>
                <w:tab w:val="left" w:pos="432"/>
              </w:tabs>
              <w:ind w:left="432"/>
            </w:pPr>
            <w:r>
              <w:t xml:space="preserve">Equipment can be a means of transmitting Salmonella around the farm and between </w:t>
            </w:r>
            <w:proofErr w:type="gramStart"/>
            <w:r>
              <w:t>farms</w:t>
            </w:r>
            <w:proofErr w:type="gramEnd"/>
          </w:p>
          <w:p w14:paraId="46C4BBDC" w14:textId="77777777" w:rsidR="00301A3C" w:rsidRDefault="00301A3C" w:rsidP="00301A3C">
            <w:pPr>
              <w:numPr>
                <w:ilvl w:val="0"/>
                <w:numId w:val="15"/>
              </w:numPr>
              <w:tabs>
                <w:tab w:val="left" w:pos="432"/>
                <w:tab w:val="num" w:pos="1512"/>
              </w:tabs>
              <w:rPr>
                <w:sz w:val="16"/>
              </w:rPr>
            </w:pPr>
            <w:r>
              <w:rPr>
                <w:sz w:val="16"/>
              </w:rPr>
              <w:t>Equipment, and vehicles should be cleaned between groups of animals</w:t>
            </w:r>
          </w:p>
        </w:tc>
        <w:tc>
          <w:tcPr>
            <w:tcW w:w="4860" w:type="dxa"/>
          </w:tcPr>
          <w:p w14:paraId="0467AEEF" w14:textId="77777777" w:rsidR="00301A3C" w:rsidRDefault="00301A3C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18AEA94B" w14:textId="77777777" w:rsidR="00301A3C" w:rsidRDefault="00301A3C">
            <w:pPr>
              <w:rPr>
                <w:sz w:val="18"/>
              </w:rPr>
            </w:pPr>
          </w:p>
        </w:tc>
      </w:tr>
      <w:tr w:rsidR="00301A3C" w14:paraId="77CC04B7" w14:textId="77777777">
        <w:tblPrEx>
          <w:tblCellMar>
            <w:top w:w="0" w:type="dxa"/>
            <w:bottom w:w="0" w:type="dxa"/>
          </w:tblCellMar>
        </w:tblPrEx>
        <w:trPr>
          <w:trHeight w:val="1583"/>
        </w:trPr>
        <w:tc>
          <w:tcPr>
            <w:tcW w:w="2520" w:type="dxa"/>
          </w:tcPr>
          <w:p w14:paraId="6E92C726" w14:textId="77777777" w:rsidR="00301A3C" w:rsidRDefault="00301A3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2.)  Manure Management </w:t>
            </w:r>
          </w:p>
          <w:p w14:paraId="0FEEE93B" w14:textId="77777777" w:rsidR="00301A3C" w:rsidRDefault="00301A3C" w:rsidP="00301A3C">
            <w:pPr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Salmonella exposure</w:t>
            </w:r>
          </w:p>
        </w:tc>
        <w:tc>
          <w:tcPr>
            <w:tcW w:w="4770" w:type="dxa"/>
          </w:tcPr>
          <w:p w14:paraId="5B76299D" w14:textId="77777777" w:rsidR="00301A3C" w:rsidRDefault="00301A3C" w:rsidP="00301A3C">
            <w:pPr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hanging="655"/>
              <w:rPr>
                <w:sz w:val="18"/>
              </w:rPr>
            </w:pPr>
            <w:r>
              <w:rPr>
                <w:sz w:val="18"/>
              </w:rPr>
              <w:t>Manure may contain salmonella.</w:t>
            </w:r>
          </w:p>
          <w:p w14:paraId="5F275A2E" w14:textId="77777777" w:rsidR="00301A3C" w:rsidRDefault="00301A3C" w:rsidP="00301A3C">
            <w:pPr>
              <w:numPr>
                <w:ilvl w:val="1"/>
                <w:numId w:val="4"/>
              </w:numPr>
              <w:tabs>
                <w:tab w:val="clear" w:pos="1440"/>
                <w:tab w:val="num" w:pos="695"/>
              </w:tabs>
              <w:ind w:left="695"/>
              <w:rPr>
                <w:sz w:val="16"/>
              </w:rPr>
            </w:pPr>
            <w:r>
              <w:rPr>
                <w:sz w:val="16"/>
              </w:rPr>
              <w:t>Restrict access to surface water (originating either on or off-farm) which may contain manure.</w:t>
            </w:r>
          </w:p>
          <w:p w14:paraId="03BB7101" w14:textId="77777777" w:rsidR="00301A3C" w:rsidRDefault="00301A3C" w:rsidP="00301A3C">
            <w:pPr>
              <w:numPr>
                <w:ilvl w:val="1"/>
                <w:numId w:val="4"/>
              </w:numPr>
              <w:tabs>
                <w:tab w:val="clear" w:pos="1440"/>
                <w:tab w:val="num" w:pos="695"/>
              </w:tabs>
              <w:ind w:left="695"/>
              <w:rPr>
                <w:sz w:val="16"/>
              </w:rPr>
            </w:pPr>
            <w:r>
              <w:rPr>
                <w:sz w:val="16"/>
              </w:rPr>
              <w:t xml:space="preserve">Allow 30 days between spreading manure on pasture and grazing or between spreading on crops and </w:t>
            </w:r>
            <w:proofErr w:type="gramStart"/>
            <w:r>
              <w:rPr>
                <w:sz w:val="16"/>
              </w:rPr>
              <w:t>harvest</w:t>
            </w:r>
            <w:proofErr w:type="gramEnd"/>
          </w:p>
          <w:p w14:paraId="48EAE21E" w14:textId="77777777" w:rsidR="00301A3C" w:rsidRDefault="00301A3C" w:rsidP="00301A3C">
            <w:pPr>
              <w:numPr>
                <w:ilvl w:val="1"/>
                <w:numId w:val="4"/>
              </w:numPr>
              <w:tabs>
                <w:tab w:val="clear" w:pos="1440"/>
                <w:tab w:val="num" w:pos="695"/>
              </w:tabs>
              <w:ind w:left="695"/>
              <w:rPr>
                <w:sz w:val="16"/>
              </w:rPr>
            </w:pPr>
            <w:r>
              <w:rPr>
                <w:sz w:val="16"/>
              </w:rPr>
              <w:t>Prevent manure runoff throughout all facilities.</w:t>
            </w:r>
          </w:p>
          <w:p w14:paraId="75F17FEC" w14:textId="77777777" w:rsidR="00301A3C" w:rsidRDefault="00301A3C" w:rsidP="00301A3C">
            <w:pPr>
              <w:numPr>
                <w:ilvl w:val="1"/>
                <w:numId w:val="4"/>
              </w:numPr>
              <w:tabs>
                <w:tab w:val="clear" w:pos="1440"/>
                <w:tab w:val="num" w:pos="695"/>
              </w:tabs>
              <w:ind w:left="695"/>
              <w:rPr>
                <w:sz w:val="18"/>
              </w:rPr>
            </w:pPr>
            <w:r>
              <w:rPr>
                <w:sz w:val="16"/>
              </w:rPr>
              <w:t xml:space="preserve">Avoid tracking of manure through facilities on equipment, </w:t>
            </w:r>
            <w:proofErr w:type="gramStart"/>
            <w:r>
              <w:rPr>
                <w:sz w:val="16"/>
              </w:rPr>
              <w:t>vehicles</w:t>
            </w:r>
            <w:proofErr w:type="gramEnd"/>
            <w:r>
              <w:rPr>
                <w:sz w:val="16"/>
              </w:rPr>
              <w:t xml:space="preserve"> and boots</w:t>
            </w:r>
          </w:p>
        </w:tc>
        <w:tc>
          <w:tcPr>
            <w:tcW w:w="4860" w:type="dxa"/>
          </w:tcPr>
          <w:p w14:paraId="4CC57792" w14:textId="77777777" w:rsidR="00301A3C" w:rsidRDefault="00301A3C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4E88F92D" w14:textId="77777777" w:rsidR="00301A3C" w:rsidRDefault="00301A3C">
            <w:pPr>
              <w:rPr>
                <w:sz w:val="18"/>
              </w:rPr>
            </w:pPr>
          </w:p>
        </w:tc>
      </w:tr>
      <w:tr w:rsidR="00301A3C" w14:paraId="258EF2FD" w14:textId="77777777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2520" w:type="dxa"/>
          </w:tcPr>
          <w:p w14:paraId="68DDEAB9" w14:textId="77777777" w:rsidR="00301A3C" w:rsidRDefault="00301A3C">
            <w:pPr>
              <w:ind w:left="252" w:hanging="25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3.)  Feed Management</w:t>
            </w:r>
          </w:p>
          <w:p w14:paraId="248299FE" w14:textId="77777777" w:rsidR="00301A3C" w:rsidRDefault="00301A3C" w:rsidP="00301A3C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Contamination</w:t>
            </w:r>
          </w:p>
        </w:tc>
        <w:tc>
          <w:tcPr>
            <w:tcW w:w="4770" w:type="dxa"/>
          </w:tcPr>
          <w:p w14:paraId="415A767F" w14:textId="77777777" w:rsidR="00301A3C" w:rsidRDefault="00301A3C" w:rsidP="00301A3C">
            <w:pPr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270"/>
              <w:rPr>
                <w:sz w:val="18"/>
              </w:rPr>
            </w:pPr>
            <w:r>
              <w:rPr>
                <w:sz w:val="18"/>
              </w:rPr>
              <w:t xml:space="preserve">Feeds can become contaminated with salmonella in the </w:t>
            </w:r>
            <w:proofErr w:type="spellStart"/>
            <w:r>
              <w:rPr>
                <w:sz w:val="18"/>
              </w:rPr>
              <w:t>feedmill</w:t>
            </w:r>
            <w:proofErr w:type="spellEnd"/>
            <w:r>
              <w:rPr>
                <w:sz w:val="18"/>
              </w:rPr>
              <w:t xml:space="preserve"> or on the farm.</w:t>
            </w:r>
          </w:p>
          <w:p w14:paraId="4680BC14" w14:textId="77777777" w:rsidR="00301A3C" w:rsidRDefault="00301A3C" w:rsidP="00301A3C">
            <w:pPr>
              <w:numPr>
                <w:ilvl w:val="0"/>
                <w:numId w:val="18"/>
              </w:numPr>
              <w:rPr>
                <w:sz w:val="16"/>
              </w:rPr>
            </w:pPr>
            <w:r>
              <w:rPr>
                <w:sz w:val="16"/>
              </w:rPr>
              <w:t xml:space="preserve">Feeding equipment, particularly calf feeding buckets and bottles, should be washed between </w:t>
            </w:r>
            <w:proofErr w:type="gramStart"/>
            <w:r>
              <w:rPr>
                <w:sz w:val="16"/>
              </w:rPr>
              <w:t>uses</w:t>
            </w:r>
            <w:proofErr w:type="gramEnd"/>
          </w:p>
          <w:p w14:paraId="53BC3237" w14:textId="77777777" w:rsidR="00301A3C" w:rsidRDefault="00301A3C" w:rsidP="00301A3C">
            <w:pPr>
              <w:numPr>
                <w:ilvl w:val="0"/>
                <w:numId w:val="18"/>
              </w:numPr>
              <w:rPr>
                <w:sz w:val="16"/>
              </w:rPr>
            </w:pPr>
            <w:r>
              <w:rPr>
                <w:sz w:val="16"/>
              </w:rPr>
              <w:t xml:space="preserve">Do not use the same equipment for feed and </w:t>
            </w:r>
            <w:proofErr w:type="gramStart"/>
            <w:r>
              <w:rPr>
                <w:sz w:val="16"/>
              </w:rPr>
              <w:t>manure</w:t>
            </w:r>
            <w:proofErr w:type="gramEnd"/>
          </w:p>
          <w:p w14:paraId="75DF57D8" w14:textId="77777777" w:rsidR="00301A3C" w:rsidRDefault="00301A3C" w:rsidP="00301A3C">
            <w:pPr>
              <w:numPr>
                <w:ilvl w:val="2"/>
                <w:numId w:val="5"/>
              </w:numPr>
              <w:tabs>
                <w:tab w:val="clear" w:pos="2160"/>
                <w:tab w:val="num" w:pos="695"/>
              </w:tabs>
              <w:ind w:left="695"/>
              <w:rPr>
                <w:sz w:val="16"/>
              </w:rPr>
            </w:pPr>
            <w:r>
              <w:rPr>
                <w:sz w:val="16"/>
              </w:rPr>
              <w:t xml:space="preserve">Ask feed suppliers about quality and pest control in their mills, storage and </w:t>
            </w:r>
            <w:proofErr w:type="gramStart"/>
            <w:r>
              <w:rPr>
                <w:sz w:val="16"/>
              </w:rPr>
              <w:t>transport</w:t>
            </w:r>
            <w:proofErr w:type="gramEnd"/>
          </w:p>
          <w:p w14:paraId="143A00F1" w14:textId="77777777" w:rsidR="00301A3C" w:rsidRDefault="00301A3C" w:rsidP="00301A3C">
            <w:pPr>
              <w:numPr>
                <w:ilvl w:val="2"/>
                <w:numId w:val="5"/>
              </w:numPr>
              <w:tabs>
                <w:tab w:val="clear" w:pos="2160"/>
                <w:tab w:val="num" w:pos="695"/>
              </w:tabs>
              <w:ind w:left="695"/>
              <w:rPr>
                <w:sz w:val="18"/>
              </w:rPr>
            </w:pPr>
            <w:r>
              <w:rPr>
                <w:sz w:val="16"/>
              </w:rPr>
              <w:t>Avoid feed contamination by runoff, human</w:t>
            </w:r>
            <w:r w:rsidR="002F0E1E">
              <w:rPr>
                <w:sz w:val="16"/>
              </w:rPr>
              <w:t>,</w:t>
            </w:r>
            <w:r>
              <w:rPr>
                <w:sz w:val="16"/>
              </w:rPr>
              <w:t xml:space="preserve"> or equipment traffic or </w:t>
            </w:r>
            <w:proofErr w:type="gramStart"/>
            <w:r>
              <w:rPr>
                <w:sz w:val="16"/>
              </w:rPr>
              <w:t>animals</w:t>
            </w:r>
            <w:proofErr w:type="gramEnd"/>
          </w:p>
          <w:p w14:paraId="1042E09D" w14:textId="77777777" w:rsidR="00301A3C" w:rsidRDefault="00301A3C" w:rsidP="00301A3C">
            <w:pPr>
              <w:numPr>
                <w:ilvl w:val="2"/>
                <w:numId w:val="5"/>
              </w:numPr>
              <w:tabs>
                <w:tab w:val="clear" w:pos="2160"/>
                <w:tab w:val="num" w:pos="695"/>
              </w:tabs>
              <w:ind w:left="695"/>
              <w:rPr>
                <w:sz w:val="16"/>
              </w:rPr>
            </w:pPr>
            <w:r>
              <w:rPr>
                <w:sz w:val="16"/>
              </w:rPr>
              <w:t>Do not use manure byproducts (solids) in cattle feeds</w:t>
            </w:r>
          </w:p>
        </w:tc>
        <w:tc>
          <w:tcPr>
            <w:tcW w:w="4860" w:type="dxa"/>
          </w:tcPr>
          <w:p w14:paraId="70AFB050" w14:textId="77777777" w:rsidR="00301A3C" w:rsidRDefault="00301A3C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1F0BDFA1" w14:textId="77777777" w:rsidR="00301A3C" w:rsidRDefault="00301A3C">
            <w:pPr>
              <w:rPr>
                <w:sz w:val="18"/>
              </w:rPr>
            </w:pPr>
          </w:p>
        </w:tc>
      </w:tr>
      <w:tr w:rsidR="00301A3C" w14:paraId="2ADABD72" w14:textId="77777777" w:rsidTr="002F0E1E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2520" w:type="dxa"/>
          </w:tcPr>
          <w:p w14:paraId="780CA308" w14:textId="77777777" w:rsidR="00301A3C" w:rsidRDefault="00301A3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4.) Water Management</w:t>
            </w:r>
          </w:p>
          <w:p w14:paraId="17D762EB" w14:textId="77777777" w:rsidR="00301A3C" w:rsidRDefault="00301A3C" w:rsidP="00301A3C">
            <w:pPr>
              <w:numPr>
                <w:ilvl w:val="0"/>
                <w:numId w:val="11"/>
              </w:numPr>
              <w:rPr>
                <w:b/>
                <w:sz w:val="18"/>
              </w:rPr>
            </w:pPr>
            <w:r>
              <w:rPr>
                <w:sz w:val="18"/>
              </w:rPr>
              <w:t>Contamination</w:t>
            </w:r>
          </w:p>
        </w:tc>
        <w:tc>
          <w:tcPr>
            <w:tcW w:w="4770" w:type="dxa"/>
          </w:tcPr>
          <w:p w14:paraId="3CFA9256" w14:textId="77777777" w:rsidR="00301A3C" w:rsidRDefault="00301A3C" w:rsidP="00301A3C">
            <w:pPr>
              <w:numPr>
                <w:ilvl w:val="3"/>
                <w:numId w:val="5"/>
              </w:numPr>
              <w:tabs>
                <w:tab w:val="clear" w:pos="2880"/>
              </w:tabs>
              <w:ind w:left="335" w:hanging="270"/>
              <w:rPr>
                <w:sz w:val="18"/>
              </w:rPr>
            </w:pPr>
            <w:r>
              <w:rPr>
                <w:sz w:val="18"/>
              </w:rPr>
              <w:t xml:space="preserve">Water can become contaminated with salmonella from many </w:t>
            </w:r>
            <w:proofErr w:type="gramStart"/>
            <w:r>
              <w:rPr>
                <w:sz w:val="18"/>
              </w:rPr>
              <w:t>sources</w:t>
            </w:r>
            <w:proofErr w:type="gramEnd"/>
          </w:p>
          <w:p w14:paraId="73CCB339" w14:textId="77777777" w:rsidR="00301A3C" w:rsidRDefault="00301A3C" w:rsidP="00301A3C">
            <w:pPr>
              <w:numPr>
                <w:ilvl w:val="4"/>
                <w:numId w:val="5"/>
              </w:numPr>
              <w:tabs>
                <w:tab w:val="clear" w:pos="3600"/>
                <w:tab w:val="num" w:pos="695"/>
              </w:tabs>
              <w:ind w:left="695"/>
              <w:rPr>
                <w:sz w:val="18"/>
              </w:rPr>
            </w:pPr>
            <w:r>
              <w:rPr>
                <w:sz w:val="18"/>
              </w:rPr>
              <w:t xml:space="preserve">Protect well heads from manure and septic </w:t>
            </w:r>
            <w:proofErr w:type="gramStart"/>
            <w:r>
              <w:rPr>
                <w:sz w:val="18"/>
              </w:rPr>
              <w:t>runoff</w:t>
            </w:r>
            <w:proofErr w:type="gramEnd"/>
          </w:p>
          <w:p w14:paraId="0F048493" w14:textId="77777777" w:rsidR="00301A3C" w:rsidRDefault="00301A3C" w:rsidP="00301A3C">
            <w:pPr>
              <w:numPr>
                <w:ilvl w:val="4"/>
                <w:numId w:val="5"/>
              </w:numPr>
              <w:tabs>
                <w:tab w:val="clear" w:pos="3600"/>
                <w:tab w:val="num" w:pos="695"/>
              </w:tabs>
              <w:ind w:left="695"/>
              <w:rPr>
                <w:sz w:val="18"/>
              </w:rPr>
            </w:pPr>
            <w:r>
              <w:rPr>
                <w:sz w:val="18"/>
              </w:rPr>
              <w:t xml:space="preserve">Restrict cattle access to surface water </w:t>
            </w:r>
            <w:proofErr w:type="gramStart"/>
            <w:r>
              <w:rPr>
                <w:sz w:val="18"/>
              </w:rPr>
              <w:t>sources</w:t>
            </w:r>
            <w:proofErr w:type="gramEnd"/>
          </w:p>
          <w:p w14:paraId="3B5EC069" w14:textId="77777777" w:rsidR="00301A3C" w:rsidRDefault="00301A3C" w:rsidP="00301A3C">
            <w:pPr>
              <w:numPr>
                <w:ilvl w:val="4"/>
                <w:numId w:val="5"/>
              </w:numPr>
              <w:tabs>
                <w:tab w:val="clear" w:pos="3600"/>
                <w:tab w:val="num" w:pos="695"/>
              </w:tabs>
              <w:ind w:left="695"/>
              <w:rPr>
                <w:sz w:val="18"/>
              </w:rPr>
            </w:pPr>
            <w:r>
              <w:rPr>
                <w:sz w:val="18"/>
              </w:rPr>
              <w:t>Restrict cattle access to flooded barnyards or lots</w:t>
            </w:r>
          </w:p>
        </w:tc>
        <w:tc>
          <w:tcPr>
            <w:tcW w:w="4860" w:type="dxa"/>
          </w:tcPr>
          <w:p w14:paraId="3D086126" w14:textId="77777777" w:rsidR="00301A3C" w:rsidRDefault="00301A3C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0583C2F4" w14:textId="77777777" w:rsidR="00301A3C" w:rsidRDefault="00301A3C">
            <w:pPr>
              <w:rPr>
                <w:sz w:val="18"/>
              </w:rPr>
            </w:pPr>
          </w:p>
        </w:tc>
      </w:tr>
      <w:tr w:rsidR="00301A3C" w14:paraId="28E1A8EB" w14:textId="77777777" w:rsidTr="002F0E1E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2520" w:type="dxa"/>
          </w:tcPr>
          <w:p w14:paraId="24A277BC" w14:textId="77777777" w:rsidR="00301A3C" w:rsidRDefault="00301A3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5.) Facilities</w:t>
            </w:r>
          </w:p>
          <w:p w14:paraId="07D83F6B" w14:textId="77777777" w:rsidR="00301A3C" w:rsidRDefault="00301A3C" w:rsidP="00301A3C">
            <w:pPr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>Spread of salmonella</w:t>
            </w:r>
          </w:p>
        </w:tc>
        <w:tc>
          <w:tcPr>
            <w:tcW w:w="4770" w:type="dxa"/>
          </w:tcPr>
          <w:p w14:paraId="0E05905D" w14:textId="77777777" w:rsidR="00301A3C" w:rsidRDefault="00301A3C" w:rsidP="00301A3C">
            <w:pPr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 xml:space="preserve">Avoid walking across </w:t>
            </w:r>
            <w:proofErr w:type="gramStart"/>
            <w:r>
              <w:rPr>
                <w:sz w:val="18"/>
              </w:rPr>
              <w:t>feed</w:t>
            </w:r>
            <w:proofErr w:type="gramEnd"/>
          </w:p>
          <w:p w14:paraId="068004DF" w14:textId="77777777" w:rsidR="00301A3C" w:rsidRDefault="00301A3C" w:rsidP="00301A3C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Manure laden water may contain </w:t>
            </w:r>
            <w:proofErr w:type="gramStart"/>
            <w:r>
              <w:rPr>
                <w:sz w:val="18"/>
              </w:rPr>
              <w:t>salmonella</w:t>
            </w:r>
            <w:proofErr w:type="gramEnd"/>
          </w:p>
          <w:p w14:paraId="7847A49E" w14:textId="77777777" w:rsidR="00301A3C" w:rsidRDefault="00301A3C" w:rsidP="00301A3C">
            <w:pPr>
              <w:numPr>
                <w:ilvl w:val="1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Provide good drainage to reduce puddling and build up of water in cattle areas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, silage effluent, flush water, rainwater </w:t>
            </w:r>
            <w:proofErr w:type="gramStart"/>
            <w:r>
              <w:rPr>
                <w:sz w:val="18"/>
              </w:rPr>
              <w:t>runoff</w:t>
            </w:r>
            <w:proofErr w:type="gramEnd"/>
          </w:p>
          <w:p w14:paraId="6F8337C8" w14:textId="77777777" w:rsidR="00301A3C" w:rsidRDefault="00301A3C" w:rsidP="00301A3C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Wash and disinfect calf housing between calves to break cycle of salmonella growth</w:t>
            </w:r>
          </w:p>
        </w:tc>
        <w:tc>
          <w:tcPr>
            <w:tcW w:w="4860" w:type="dxa"/>
          </w:tcPr>
          <w:p w14:paraId="17FFF390" w14:textId="77777777" w:rsidR="00301A3C" w:rsidRDefault="00301A3C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512F912F" w14:textId="77777777" w:rsidR="00301A3C" w:rsidRDefault="00301A3C">
            <w:pPr>
              <w:rPr>
                <w:sz w:val="18"/>
              </w:rPr>
            </w:pPr>
          </w:p>
        </w:tc>
      </w:tr>
      <w:tr w:rsidR="00301A3C" w14:paraId="2A6E3CF2" w14:textId="77777777" w:rsidTr="002F0E1E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2520" w:type="dxa"/>
          </w:tcPr>
          <w:p w14:paraId="741A07F9" w14:textId="77777777" w:rsidR="00301A3C" w:rsidRDefault="00301A3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6.) Quality Assurance</w:t>
            </w:r>
          </w:p>
          <w:p w14:paraId="25B0DC09" w14:textId="77777777" w:rsidR="00301A3C" w:rsidRDefault="00301A3C" w:rsidP="00301A3C">
            <w:pPr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>Antimicrobial usage</w:t>
            </w:r>
          </w:p>
          <w:p w14:paraId="0CF6136C" w14:textId="77777777" w:rsidR="00301A3C" w:rsidRDefault="00301A3C">
            <w:pPr>
              <w:rPr>
                <w:sz w:val="18"/>
              </w:rPr>
            </w:pPr>
          </w:p>
          <w:p w14:paraId="5753DB04" w14:textId="77777777" w:rsidR="00301A3C" w:rsidRDefault="00301A3C">
            <w:pPr>
              <w:rPr>
                <w:sz w:val="18"/>
              </w:rPr>
            </w:pPr>
          </w:p>
          <w:p w14:paraId="47061EEA" w14:textId="77777777" w:rsidR="00301A3C" w:rsidRDefault="00301A3C">
            <w:pPr>
              <w:rPr>
                <w:sz w:val="18"/>
              </w:rPr>
            </w:pPr>
          </w:p>
          <w:p w14:paraId="50DCD784" w14:textId="77777777" w:rsidR="00301A3C" w:rsidRDefault="00301A3C">
            <w:pPr>
              <w:rPr>
                <w:sz w:val="18"/>
              </w:rPr>
            </w:pPr>
          </w:p>
          <w:p w14:paraId="4344BAFE" w14:textId="77777777" w:rsidR="00301A3C" w:rsidRDefault="00301A3C" w:rsidP="00301A3C">
            <w:pPr>
              <w:numPr>
                <w:ilvl w:val="0"/>
                <w:numId w:val="19"/>
              </w:numPr>
              <w:rPr>
                <w:sz w:val="18"/>
              </w:rPr>
            </w:pPr>
            <w:r>
              <w:rPr>
                <w:sz w:val="18"/>
              </w:rPr>
              <w:t>Culling cows</w:t>
            </w:r>
          </w:p>
        </w:tc>
        <w:tc>
          <w:tcPr>
            <w:tcW w:w="4770" w:type="dxa"/>
          </w:tcPr>
          <w:p w14:paraId="3EC68C86" w14:textId="77777777" w:rsidR="00301A3C" w:rsidRDefault="00301A3C" w:rsidP="00301A3C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Use of antimicrobials can increase resistance of salmonella and decrease competitive </w:t>
            </w:r>
            <w:proofErr w:type="gramStart"/>
            <w:r>
              <w:rPr>
                <w:sz w:val="18"/>
              </w:rPr>
              <w:t>flora</w:t>
            </w:r>
            <w:proofErr w:type="gramEnd"/>
          </w:p>
          <w:p w14:paraId="6209B9E2" w14:textId="77777777" w:rsidR="00301A3C" w:rsidRDefault="00301A3C" w:rsidP="00301A3C">
            <w:pPr>
              <w:numPr>
                <w:ilvl w:val="1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Minimize use of fed antimicrobials</w:t>
            </w:r>
          </w:p>
          <w:p w14:paraId="2A2CFEB3" w14:textId="77777777" w:rsidR="00301A3C" w:rsidRDefault="00301A3C" w:rsidP="00301A3C">
            <w:pPr>
              <w:numPr>
                <w:ilvl w:val="1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Always follow label directions when using antimicrobials</w:t>
            </w:r>
          </w:p>
          <w:p w14:paraId="1B33EC93" w14:textId="77777777" w:rsidR="00301A3C" w:rsidRDefault="00301A3C" w:rsidP="00301A3C">
            <w:pPr>
              <w:numPr>
                <w:ilvl w:val="0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 xml:space="preserve">Non-ambulatory cows shed more </w:t>
            </w:r>
            <w:proofErr w:type="gramStart"/>
            <w:r>
              <w:rPr>
                <w:sz w:val="18"/>
              </w:rPr>
              <w:t>salmonella</w:t>
            </w:r>
            <w:proofErr w:type="gramEnd"/>
          </w:p>
          <w:p w14:paraId="32078B2F" w14:textId="77777777" w:rsidR="00301A3C" w:rsidRDefault="00301A3C" w:rsidP="00301A3C">
            <w:pPr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Cull cows in a timely fashion, before they go down</w:t>
            </w:r>
          </w:p>
        </w:tc>
        <w:tc>
          <w:tcPr>
            <w:tcW w:w="4860" w:type="dxa"/>
          </w:tcPr>
          <w:p w14:paraId="6673645C" w14:textId="77777777" w:rsidR="00301A3C" w:rsidRDefault="00301A3C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73DE18E7" w14:textId="77777777" w:rsidR="00301A3C" w:rsidRDefault="00301A3C">
            <w:pPr>
              <w:rPr>
                <w:sz w:val="18"/>
              </w:rPr>
            </w:pPr>
          </w:p>
        </w:tc>
      </w:tr>
      <w:tr w:rsidR="00301A3C" w14:paraId="533A1649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520" w:type="dxa"/>
          </w:tcPr>
          <w:p w14:paraId="6224E076" w14:textId="77777777" w:rsidR="00301A3C" w:rsidRDefault="00301A3C" w:rsidP="00301A3C">
            <w:pPr>
              <w:numPr>
                <w:ilvl w:val="0"/>
                <w:numId w:val="23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Public Health</w:t>
            </w:r>
          </w:p>
          <w:p w14:paraId="3BC3F2D2" w14:textId="77777777" w:rsidR="00301A3C" w:rsidRDefault="00301A3C">
            <w:pPr>
              <w:rPr>
                <w:b/>
                <w:sz w:val="18"/>
              </w:rPr>
            </w:pPr>
          </w:p>
          <w:p w14:paraId="674747F7" w14:textId="77777777" w:rsidR="00301A3C" w:rsidRDefault="00301A3C" w:rsidP="00301A3C">
            <w:pPr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 xml:space="preserve">Salmonella can infect </w:t>
            </w:r>
            <w:proofErr w:type="gramStart"/>
            <w:r>
              <w:rPr>
                <w:sz w:val="18"/>
              </w:rPr>
              <w:t>humans</w:t>
            </w:r>
            <w:proofErr w:type="gramEnd"/>
          </w:p>
          <w:p w14:paraId="34A0BB3A" w14:textId="77777777" w:rsidR="00301A3C" w:rsidRDefault="00301A3C">
            <w:pPr>
              <w:rPr>
                <w:sz w:val="18"/>
              </w:rPr>
            </w:pPr>
          </w:p>
          <w:p w14:paraId="153B7A83" w14:textId="77777777" w:rsidR="00301A3C" w:rsidRDefault="00301A3C">
            <w:pPr>
              <w:rPr>
                <w:b/>
                <w:sz w:val="18"/>
              </w:rPr>
            </w:pPr>
          </w:p>
        </w:tc>
        <w:tc>
          <w:tcPr>
            <w:tcW w:w="4770" w:type="dxa"/>
          </w:tcPr>
          <w:p w14:paraId="25D7B049" w14:textId="77777777" w:rsidR="00301A3C" w:rsidRDefault="00301A3C" w:rsidP="00301A3C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 Salmonella can infect farm </w:t>
            </w:r>
            <w:proofErr w:type="gramStart"/>
            <w:r>
              <w:rPr>
                <w:sz w:val="18"/>
              </w:rPr>
              <w:t>families;</w:t>
            </w:r>
            <w:proofErr w:type="gramEnd"/>
            <w:r>
              <w:rPr>
                <w:sz w:val="18"/>
              </w:rPr>
              <w:t xml:space="preserve"> especially young children and the elderly.</w:t>
            </w:r>
          </w:p>
          <w:p w14:paraId="5E9298F0" w14:textId="77777777" w:rsidR="00301A3C" w:rsidRDefault="00301A3C" w:rsidP="00301A3C">
            <w:pPr>
              <w:numPr>
                <w:ilvl w:val="1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Hands should be washed well, using soap and warm </w:t>
            </w:r>
            <w:proofErr w:type="gramStart"/>
            <w:r>
              <w:rPr>
                <w:sz w:val="18"/>
              </w:rPr>
              <w:t>water</w:t>
            </w:r>
            <w:proofErr w:type="gramEnd"/>
            <w:r>
              <w:rPr>
                <w:sz w:val="18"/>
              </w:rPr>
              <w:t xml:space="preserve"> and scrubbing for 15 seconds, before returning to the household</w:t>
            </w:r>
            <w:r>
              <w:rPr>
                <w:sz w:val="22"/>
              </w:rPr>
              <w:t>.</w:t>
            </w:r>
          </w:p>
          <w:p w14:paraId="390226C6" w14:textId="77777777" w:rsidR="00301A3C" w:rsidRDefault="00301A3C" w:rsidP="00301A3C">
            <w:pPr>
              <w:numPr>
                <w:ilvl w:val="1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Outer garments and footwear exposed to infected animals and their discharges should not be brought into the household. </w:t>
            </w:r>
          </w:p>
          <w:p w14:paraId="22964FE0" w14:textId="77777777" w:rsidR="00301A3C" w:rsidRDefault="00301A3C" w:rsidP="00301A3C">
            <w:pPr>
              <w:numPr>
                <w:ilvl w:val="1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Do not drink raw milk.</w:t>
            </w:r>
          </w:p>
          <w:p w14:paraId="7B8304F6" w14:textId="77777777" w:rsidR="00301A3C" w:rsidRDefault="00301A3C">
            <w:pPr>
              <w:ind w:left="360"/>
              <w:rPr>
                <w:sz w:val="18"/>
              </w:rPr>
            </w:pPr>
          </w:p>
        </w:tc>
        <w:tc>
          <w:tcPr>
            <w:tcW w:w="4860" w:type="dxa"/>
          </w:tcPr>
          <w:p w14:paraId="6C62413C" w14:textId="77777777" w:rsidR="00301A3C" w:rsidRDefault="00301A3C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106D7BFB" w14:textId="77777777" w:rsidR="00301A3C" w:rsidRDefault="00301A3C">
            <w:pPr>
              <w:rPr>
                <w:sz w:val="18"/>
              </w:rPr>
            </w:pPr>
          </w:p>
        </w:tc>
      </w:tr>
    </w:tbl>
    <w:p w14:paraId="7675E102" w14:textId="77777777" w:rsidR="00301A3C" w:rsidRDefault="00301A3C">
      <w:pPr>
        <w:tabs>
          <w:tab w:val="left" w:pos="-1980"/>
          <w:tab w:val="left" w:pos="-1800"/>
          <w:tab w:val="left" w:pos="-1620"/>
        </w:tabs>
      </w:pPr>
    </w:p>
    <w:sectPr w:rsidR="00301A3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5840" w:h="12240" w:orient="landscape" w:code="1"/>
      <w:pgMar w:top="1008" w:right="144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7F90" w14:textId="77777777" w:rsidR="00185D22" w:rsidRDefault="00185D22">
      <w:r>
        <w:separator/>
      </w:r>
    </w:p>
  </w:endnote>
  <w:endnote w:type="continuationSeparator" w:id="0">
    <w:p w14:paraId="32153EEF" w14:textId="77777777" w:rsidR="00185D22" w:rsidRDefault="0018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C2BD" w14:textId="77777777" w:rsidR="00301A3C" w:rsidRDefault="00301A3C">
    <w:pPr>
      <w:pStyle w:val="Footer"/>
    </w:pPr>
    <w:r>
      <w:tab/>
    </w:r>
    <w:r>
      <w:fldChar w:fldCharType="begin"/>
    </w:r>
    <w:r>
      <w:rPr>
        <w:rFonts w:ascii="Tahoma" w:hAnsi="Tahoma"/>
      </w:rPr>
      <w:instrText xml:space="preserve"> DOCPROPERTY "BinderName" \h </w:instrText>
    </w:r>
    <w:r>
      <w:fldChar w:fldCharType="separate"/>
    </w:r>
    <w:r>
      <w:rPr>
        <w:b/>
      </w:rPr>
      <w:t>Error! Unknown document property name.</w:t>
    </w:r>
    <w:r>
      <w:fldChar w:fldCharType="end"/>
    </w:r>
    <w:r>
      <w:rPr>
        <w:rFonts w:ascii="Tahoma" w:hAnsi="Tahoma"/>
      </w:rPr>
      <w:t xml:space="preserve">, </w:t>
    </w:r>
    <w:r>
      <w:rPr>
        <w:rFonts w:ascii="Tahoma" w:hAnsi="Tahoma"/>
      </w:rPr>
      <w:fldChar w:fldCharType="begin"/>
    </w:r>
    <w:r>
      <w:rPr>
        <w:rFonts w:ascii="Tahoma" w:hAnsi="Tahoma"/>
      </w:rPr>
      <w:instrText xml:space="preserve"> DOCPROPERTY "SectionName" \h </w:instrText>
    </w:r>
    <w:r>
      <w:rPr>
        <w:rFonts w:ascii="Tahoma" w:hAnsi="Tahoma"/>
      </w:rPr>
      <w:fldChar w:fldCharType="separate"/>
    </w:r>
    <w:r>
      <w:rPr>
        <w:rFonts w:ascii="Tahoma" w:hAnsi="Tahoma"/>
        <w:b/>
      </w:rPr>
      <w:t>Error! Unknown document property name.</w:t>
    </w:r>
    <w:r>
      <w:rPr>
        <w:rFonts w:ascii="Tahoma" w:hAnsi="Tahoma"/>
      </w:rPr>
      <w:fldChar w:fldCharType="end"/>
    </w:r>
    <w:r>
      <w:tab/>
    </w:r>
    <w:r>
      <w:rPr>
        <w:rFonts w:ascii="Tahoma" w:hAnsi="Tahoma"/>
      </w:rPr>
      <w:t xml:space="preserve">Page </w:t>
    </w:r>
    <w:r>
      <w:rPr>
        <w:rFonts w:ascii="Tahoma" w:hAnsi="Tahoma"/>
      </w:rPr>
      <w:fldChar w:fldCharType="begin"/>
    </w:r>
    <w:r>
      <w:rPr>
        <w:rFonts w:ascii="Tahoma" w:hAnsi="Tahoma"/>
      </w:rPr>
      <w:instrText xml:space="preserve"> PAGE </w:instrText>
    </w:r>
    <w:r>
      <w:rPr>
        <w:rFonts w:ascii="Tahoma" w:hAnsi="Tahoma"/>
      </w:rPr>
      <w:fldChar w:fldCharType="separate"/>
    </w:r>
    <w:r>
      <w:rPr>
        <w:rFonts w:ascii="Tahoma" w:hAnsi="Tahoma"/>
        <w:noProof/>
      </w:rPr>
      <w:t>1</w:t>
    </w:r>
    <w:r>
      <w:rPr>
        <w:rFonts w:ascii="Tahoma" w:hAnsi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64C9" w14:textId="77777777" w:rsidR="00301A3C" w:rsidRDefault="00301A3C">
    <w:pPr>
      <w:pStyle w:val="Footer"/>
    </w:pPr>
    <w:r>
      <w:tab/>
    </w:r>
    <w:r>
      <w:fldChar w:fldCharType="begin"/>
    </w:r>
    <w:r>
      <w:rPr>
        <w:rFonts w:ascii="Tahoma" w:hAnsi="Tahoma"/>
      </w:rPr>
      <w:instrText xml:space="preserve"> DOCPROPERTY "BinderName" \h </w:instrText>
    </w:r>
    <w:r>
      <w:fldChar w:fldCharType="separate"/>
    </w:r>
    <w:r>
      <w:rPr>
        <w:b/>
      </w:rPr>
      <w:t>Error! Unknown document property name.</w:t>
    </w:r>
    <w:r>
      <w:fldChar w:fldCharType="end"/>
    </w:r>
    <w:r>
      <w:rPr>
        <w:rFonts w:ascii="Tahoma" w:hAnsi="Tahoma"/>
      </w:rPr>
      <w:t xml:space="preserve">, </w:t>
    </w:r>
    <w:r>
      <w:rPr>
        <w:rFonts w:ascii="Tahoma" w:hAnsi="Tahoma"/>
      </w:rPr>
      <w:fldChar w:fldCharType="begin"/>
    </w:r>
    <w:r>
      <w:rPr>
        <w:rFonts w:ascii="Tahoma" w:hAnsi="Tahoma"/>
      </w:rPr>
      <w:instrText xml:space="preserve"> DOCPROPERTY "SectionName" \h </w:instrText>
    </w:r>
    <w:r>
      <w:rPr>
        <w:rFonts w:ascii="Tahoma" w:hAnsi="Tahoma"/>
      </w:rPr>
      <w:fldChar w:fldCharType="separate"/>
    </w:r>
    <w:r>
      <w:rPr>
        <w:rFonts w:ascii="Tahoma" w:hAnsi="Tahoma"/>
        <w:b/>
      </w:rPr>
      <w:t>Error! Unknown document property name.</w:t>
    </w:r>
    <w:r>
      <w:rPr>
        <w:rFonts w:ascii="Tahoma" w:hAnsi="Tahoma"/>
      </w:rPr>
      <w:fldChar w:fldCharType="end"/>
    </w:r>
    <w:r>
      <w:tab/>
    </w:r>
    <w:r>
      <w:rPr>
        <w:rFonts w:ascii="Tahoma" w:hAnsi="Tahoma"/>
      </w:rPr>
      <w:t xml:space="preserve">Page </w:t>
    </w:r>
    <w:r>
      <w:rPr>
        <w:rFonts w:ascii="Tahoma" w:hAnsi="Tahoma"/>
      </w:rPr>
      <w:fldChar w:fldCharType="begin"/>
    </w:r>
    <w:r>
      <w:rPr>
        <w:rFonts w:ascii="Tahoma" w:hAnsi="Tahoma"/>
      </w:rPr>
      <w:instrText xml:space="preserve"> PAGE </w:instrText>
    </w:r>
    <w:r>
      <w:rPr>
        <w:rFonts w:ascii="Tahoma" w:hAnsi="Tahoma"/>
      </w:rPr>
      <w:fldChar w:fldCharType="separate"/>
    </w:r>
    <w:r>
      <w:rPr>
        <w:rFonts w:ascii="Tahoma" w:hAnsi="Tahoma"/>
        <w:noProof/>
      </w:rPr>
      <w:t>1</w:t>
    </w:r>
    <w:r>
      <w:rPr>
        <w:rFonts w:ascii="Tahoma" w:hAnsi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F7FA" w14:textId="77777777" w:rsidR="00185D22" w:rsidRDefault="00185D22">
      <w:r>
        <w:separator/>
      </w:r>
    </w:p>
  </w:footnote>
  <w:footnote w:type="continuationSeparator" w:id="0">
    <w:p w14:paraId="20CA4E9A" w14:textId="77777777" w:rsidR="00185D22" w:rsidRDefault="0018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6A80" w14:textId="77777777" w:rsidR="00301A3C" w:rsidRDefault="00301A3C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B4EF" w14:textId="77777777" w:rsidR="00301A3C" w:rsidRDefault="00301A3C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1E85" w14:textId="77777777" w:rsidR="00301A3C" w:rsidRDefault="00301A3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88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09543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8C102A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A417E7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53739D"/>
    <w:multiLevelType w:val="hybridMultilevel"/>
    <w:tmpl w:val="9318A0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15B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4540E2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BD00D0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57700B0"/>
    <w:multiLevelType w:val="singleLevel"/>
    <w:tmpl w:val="FEB2B20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E542E4"/>
    <w:multiLevelType w:val="hybridMultilevel"/>
    <w:tmpl w:val="08E6A79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8E1001"/>
    <w:multiLevelType w:val="hybridMultilevel"/>
    <w:tmpl w:val="AB2C5E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E7593"/>
    <w:multiLevelType w:val="multilevel"/>
    <w:tmpl w:val="040900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4E7D486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4E9D1EAE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41204E0"/>
    <w:multiLevelType w:val="hybridMultilevel"/>
    <w:tmpl w:val="706C716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672946"/>
    <w:multiLevelType w:val="hybridMultilevel"/>
    <w:tmpl w:val="231680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A6065"/>
    <w:multiLevelType w:val="hybridMultilevel"/>
    <w:tmpl w:val="F7225F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92D5A7D"/>
    <w:multiLevelType w:val="singleLevel"/>
    <w:tmpl w:val="4BAC9A1A"/>
    <w:lvl w:ilvl="0">
      <w:start w:val="7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2A3E6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1BA7815"/>
    <w:multiLevelType w:val="hybridMultilevel"/>
    <w:tmpl w:val="E08AAA8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53B525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63133D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8453E28"/>
    <w:multiLevelType w:val="hybridMultilevel"/>
    <w:tmpl w:val="9318A07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7794364">
    <w:abstractNumId w:val="13"/>
  </w:num>
  <w:num w:numId="2" w16cid:durableId="848906268">
    <w:abstractNumId w:val="20"/>
  </w:num>
  <w:num w:numId="3" w16cid:durableId="378474311">
    <w:abstractNumId w:val="9"/>
  </w:num>
  <w:num w:numId="4" w16cid:durableId="1059133089">
    <w:abstractNumId w:val="22"/>
  </w:num>
  <w:num w:numId="5" w16cid:durableId="1136875462">
    <w:abstractNumId w:val="10"/>
  </w:num>
  <w:num w:numId="6" w16cid:durableId="84420499">
    <w:abstractNumId w:val="12"/>
  </w:num>
  <w:num w:numId="7" w16cid:durableId="1858733099">
    <w:abstractNumId w:val="5"/>
  </w:num>
  <w:num w:numId="8" w16cid:durableId="436757052">
    <w:abstractNumId w:val="2"/>
  </w:num>
  <w:num w:numId="9" w16cid:durableId="1759792893">
    <w:abstractNumId w:val="18"/>
  </w:num>
  <w:num w:numId="10" w16cid:durableId="2033335727">
    <w:abstractNumId w:val="6"/>
  </w:num>
  <w:num w:numId="11" w16cid:durableId="779643200">
    <w:abstractNumId w:val="0"/>
  </w:num>
  <w:num w:numId="12" w16cid:durableId="2095514026">
    <w:abstractNumId w:val="3"/>
  </w:num>
  <w:num w:numId="13" w16cid:durableId="213126577">
    <w:abstractNumId w:val="1"/>
  </w:num>
  <w:num w:numId="14" w16cid:durableId="2042900218">
    <w:abstractNumId w:val="8"/>
  </w:num>
  <w:num w:numId="15" w16cid:durableId="2046982251">
    <w:abstractNumId w:val="15"/>
  </w:num>
  <w:num w:numId="16" w16cid:durableId="1902789855">
    <w:abstractNumId w:val="16"/>
  </w:num>
  <w:num w:numId="17" w16cid:durableId="1430849685">
    <w:abstractNumId w:val="14"/>
  </w:num>
  <w:num w:numId="18" w16cid:durableId="1714378899">
    <w:abstractNumId w:val="4"/>
  </w:num>
  <w:num w:numId="19" w16cid:durableId="1521626350">
    <w:abstractNumId w:val="19"/>
  </w:num>
  <w:num w:numId="20" w16cid:durableId="1478565817">
    <w:abstractNumId w:val="7"/>
  </w:num>
  <w:num w:numId="21" w16cid:durableId="808129388">
    <w:abstractNumId w:val="11"/>
  </w:num>
  <w:num w:numId="22" w16cid:durableId="1095321618">
    <w:abstractNumId w:val="21"/>
  </w:num>
  <w:num w:numId="23" w16cid:durableId="32008537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9D"/>
    <w:rsid w:val="00185D22"/>
    <w:rsid w:val="002F0E1E"/>
    <w:rsid w:val="00301A3C"/>
    <w:rsid w:val="003A3D9D"/>
    <w:rsid w:val="00D4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3380ED"/>
  <w15:chartTrackingRefBased/>
  <w15:docId w15:val="{F083F02A-3DB1-4EA8-A685-3C7928FE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Century Gothic" w:hAnsi="Century Gothic"/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sz w:val="28"/>
    </w:rPr>
  </w:style>
  <w:style w:type="paragraph" w:styleId="Heading4">
    <w:name w:val="heading 4"/>
    <w:basedOn w:val="Normal"/>
    <w:next w:val="Normal"/>
    <w:qFormat/>
    <w:pPr>
      <w:keepNext/>
      <w:ind w:left="1440"/>
      <w:jc w:val="center"/>
      <w:outlineLvl w:val="3"/>
    </w:pPr>
    <w:rPr>
      <w:rFonts w:ascii="Century Gothic" w:hAnsi="Century Gothic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entury Gothic" w:hAnsi="Century Gothic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entury Gothic" w:hAnsi="Century Gothic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entury Gothic" w:hAnsi="Century Gothic"/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2880"/>
      <w:outlineLvl w:val="8"/>
    </w:pPr>
    <w:rPr>
      <w:rFonts w:ascii="Century Gothic" w:hAnsi="Century Gothic"/>
      <w:b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900" w:hanging="900"/>
    </w:pPr>
    <w:rPr>
      <w:rFonts w:ascii="Century Gothic" w:hAnsi="Century Gothic"/>
      <w:sz w:val="28"/>
    </w:rPr>
  </w:style>
  <w:style w:type="paragraph" w:styleId="BodyText">
    <w:name w:val="Body Text"/>
    <w:basedOn w:val="Normal"/>
    <w:semiHidden/>
    <w:pPr>
      <w:jc w:val="center"/>
    </w:pPr>
    <w:rPr>
      <w:rFonts w:ascii="Century Gothic" w:hAnsi="Century Gothic"/>
      <w:b/>
      <w:sz w:val="28"/>
    </w:rPr>
  </w:style>
  <w:style w:type="paragraph" w:styleId="BodyText2">
    <w:name w:val="Body Text 2"/>
    <w:basedOn w:val="Normal"/>
    <w:semiHidden/>
    <w:rPr>
      <w:rFonts w:ascii="Century Gothic" w:hAnsi="Century Gothic"/>
      <w:sz w:val="28"/>
    </w:rPr>
  </w:style>
  <w:style w:type="paragraph" w:styleId="Title">
    <w:name w:val="Title"/>
    <w:basedOn w:val="Normal"/>
    <w:qFormat/>
    <w:pPr>
      <w:jc w:val="center"/>
    </w:pPr>
    <w:rPr>
      <w:sz w:val="44"/>
      <w:u w:val="single"/>
    </w:rPr>
  </w:style>
  <w:style w:type="paragraph" w:styleId="BodyTextIndent2">
    <w:name w:val="Body Text Indent 2"/>
    <w:basedOn w:val="Normal"/>
    <w:semiHidden/>
    <w:pPr>
      <w:ind w:left="1080" w:hanging="360"/>
    </w:pPr>
    <w:rPr>
      <w:rFonts w:ascii="Century Gothic" w:hAnsi="Century Gothic"/>
      <w:sz w:val="2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EndnoteText">
    <w:name w:val="endnote text"/>
    <w:basedOn w:val="Normal"/>
    <w:semiHidden/>
    <w:rPr>
      <w:rFonts w:ascii="Century Gothic" w:hAnsi="Century Gothic"/>
      <w:b/>
      <w:vertAlign w:val="superscript"/>
    </w:rPr>
  </w:style>
  <w:style w:type="paragraph" w:styleId="BodyText3">
    <w:name w:val="Body Text 3"/>
    <w:basedOn w:val="Normal"/>
    <w:semiHidden/>
    <w:rPr>
      <w:sz w:val="36"/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720"/>
    </w:pPr>
    <w:rPr>
      <w:sz w:val="18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NYSCHAP Core Risk Assessment Guide</vt:lpstr>
    </vt:vector>
  </TitlesOfParts>
  <Company>Cornell University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NYSCHAP Core Risk Assessment Guide</dc:title>
  <dc:subject/>
  <dc:creator>Charles Elrod</dc:creator>
  <cp:keywords/>
  <cp:lastModifiedBy>Joanne J. Kenyon</cp:lastModifiedBy>
  <cp:revision>2</cp:revision>
  <cp:lastPrinted>2001-01-22T21:40:00Z</cp:lastPrinted>
  <dcterms:created xsi:type="dcterms:W3CDTF">2023-07-25T19:43:00Z</dcterms:created>
  <dcterms:modified xsi:type="dcterms:W3CDTF">2023-07-25T19:43:00Z</dcterms:modified>
</cp:coreProperties>
</file>